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CDDDA" w14:textId="3D38BD1A" w:rsidR="00BB4693" w:rsidRDefault="00BB4693" w:rsidP="009F3B5E">
      <w:pPr>
        <w:ind w:left="1440" w:firstLine="720"/>
        <w:rPr>
          <w:rFonts w:cstheme="minorHAnsi"/>
          <w:b/>
          <w:bCs/>
          <w:sz w:val="32"/>
          <w:szCs w:val="32"/>
          <w:lang w:val="mk-MK"/>
        </w:rPr>
      </w:pPr>
      <w:r>
        <w:rPr>
          <w:rFonts w:cstheme="minorHAnsi"/>
          <w:b/>
          <w:bCs/>
          <w:sz w:val="32"/>
          <w:szCs w:val="32"/>
          <w:lang w:val="mk-MK"/>
        </w:rPr>
        <w:t xml:space="preserve">Состојба со </w:t>
      </w:r>
      <w:bookmarkStart w:id="0" w:name="_Hlk34137429"/>
      <w:r>
        <w:rPr>
          <w:rFonts w:cstheme="minorHAnsi"/>
          <w:b/>
          <w:bCs/>
          <w:sz w:val="32"/>
          <w:szCs w:val="32"/>
          <w:lang w:val="mk-MK"/>
        </w:rPr>
        <w:t xml:space="preserve">COVID-19 </w:t>
      </w:r>
      <w:bookmarkEnd w:id="0"/>
      <w:r>
        <w:rPr>
          <w:rFonts w:cstheme="minorHAnsi"/>
          <w:b/>
          <w:bCs/>
          <w:sz w:val="32"/>
          <w:szCs w:val="32"/>
          <w:lang w:val="mk-MK"/>
        </w:rPr>
        <w:t>во Тетово-2</w:t>
      </w:r>
      <w:r w:rsidR="00292FFA">
        <w:rPr>
          <w:rFonts w:cstheme="minorHAnsi"/>
          <w:b/>
          <w:bCs/>
          <w:sz w:val="32"/>
          <w:szCs w:val="32"/>
          <w:lang w:val="mk-MK"/>
        </w:rPr>
        <w:t>7</w:t>
      </w:r>
      <w:r>
        <w:rPr>
          <w:rFonts w:cstheme="minorHAnsi"/>
          <w:b/>
          <w:bCs/>
          <w:sz w:val="32"/>
          <w:szCs w:val="32"/>
          <w:lang w:val="mk-MK"/>
        </w:rPr>
        <w:t>,0</w:t>
      </w:r>
      <w:r>
        <w:rPr>
          <w:rFonts w:cstheme="minorHAnsi"/>
          <w:b/>
          <w:bCs/>
          <w:sz w:val="32"/>
          <w:szCs w:val="32"/>
        </w:rPr>
        <w:t>7</w:t>
      </w:r>
      <w:r>
        <w:rPr>
          <w:rFonts w:cstheme="minorHAnsi"/>
          <w:b/>
          <w:bCs/>
          <w:sz w:val="32"/>
          <w:szCs w:val="32"/>
          <w:lang w:val="mk-MK"/>
        </w:rPr>
        <w:t>,2020г</w:t>
      </w:r>
    </w:p>
    <w:p w14:paraId="6A37BDFF" w14:textId="28598E2C" w:rsidR="00BB4693" w:rsidRDefault="00BB4693" w:rsidP="00BB4693">
      <w:pPr>
        <w:spacing w:after="120" w:line="276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Заклучно со 2</w:t>
      </w:r>
      <w:r w:rsidR="00292FFA">
        <w:rPr>
          <w:rFonts w:cstheme="minorHAnsi"/>
          <w:sz w:val="24"/>
          <w:szCs w:val="24"/>
          <w:lang w:val="mk-MK"/>
        </w:rPr>
        <w:t>7</w:t>
      </w:r>
      <w:r>
        <w:rPr>
          <w:rFonts w:cstheme="minorHAnsi"/>
          <w:sz w:val="24"/>
          <w:szCs w:val="24"/>
          <w:lang w:val="mk-MK"/>
        </w:rPr>
        <w:t>.</w:t>
      </w:r>
      <w:r>
        <w:rPr>
          <w:rFonts w:cstheme="minorHAnsi"/>
          <w:sz w:val="24"/>
          <w:szCs w:val="24"/>
          <w:lang w:val="sq-AL"/>
        </w:rPr>
        <w:t>0</w:t>
      </w:r>
      <w:r>
        <w:rPr>
          <w:rFonts w:cstheme="minorHAnsi"/>
          <w:sz w:val="24"/>
          <w:szCs w:val="24"/>
          <w:lang w:val="mk-MK"/>
        </w:rPr>
        <w:t>7</w:t>
      </w:r>
      <w:r>
        <w:rPr>
          <w:rFonts w:cstheme="minorHAnsi"/>
          <w:sz w:val="24"/>
          <w:szCs w:val="24"/>
          <w:lang w:val="sq-AL"/>
        </w:rPr>
        <w:t>.2020</w:t>
      </w:r>
      <w:r>
        <w:rPr>
          <w:rFonts w:cstheme="minorHAnsi"/>
          <w:sz w:val="24"/>
          <w:szCs w:val="24"/>
          <w:lang w:val="mk-MK"/>
        </w:rPr>
        <w:t xml:space="preserve">г, пријавени се вкупно </w:t>
      </w:r>
      <w:r w:rsidR="00292FFA" w:rsidRPr="00292FFA">
        <w:rPr>
          <w:rFonts w:cstheme="minorHAnsi"/>
          <w:b/>
          <w:bCs/>
          <w:sz w:val="24"/>
          <w:szCs w:val="24"/>
          <w:lang w:val="mk-MK"/>
        </w:rPr>
        <w:t>1001</w:t>
      </w:r>
      <w:r>
        <w:rPr>
          <w:rFonts w:cstheme="minorHAnsi"/>
          <w:sz w:val="24"/>
          <w:szCs w:val="24"/>
          <w:lang w:val="mk-MK"/>
        </w:rPr>
        <w:t xml:space="preserve"> случаи на COVID-19 (</w:t>
      </w:r>
      <w:r>
        <w:rPr>
          <w:rFonts w:cstheme="minorHAnsi"/>
          <w:sz w:val="24"/>
          <w:szCs w:val="24"/>
          <w:lang w:val="en-GB"/>
        </w:rPr>
        <w:t>I=</w:t>
      </w:r>
      <w:r>
        <w:rPr>
          <w:rFonts w:cstheme="minorHAnsi"/>
          <w:sz w:val="24"/>
          <w:szCs w:val="24"/>
          <w:lang w:val="mk-MK"/>
        </w:rPr>
        <w:t>492,6</w:t>
      </w:r>
      <w:r>
        <w:rPr>
          <w:rFonts w:cstheme="minorHAnsi"/>
          <w:sz w:val="24"/>
          <w:szCs w:val="24"/>
          <w:lang w:val="en-GB"/>
        </w:rPr>
        <w:t>/100.000</w:t>
      </w:r>
      <w:r>
        <w:rPr>
          <w:rFonts w:cstheme="minorHAnsi"/>
          <w:sz w:val="24"/>
          <w:szCs w:val="24"/>
          <w:lang w:val="mk-MK"/>
        </w:rPr>
        <w:t xml:space="preserve">). </w:t>
      </w:r>
    </w:p>
    <w:p w14:paraId="7DDB3E75" w14:textId="582340B4" w:rsidR="00BB4693" w:rsidRDefault="00BB4693" w:rsidP="00BB4693">
      <w:pPr>
        <w:spacing w:line="276" w:lineRule="auto"/>
        <w:jc w:val="both"/>
        <w:rPr>
          <w:rFonts w:cstheme="minorHAnsi"/>
          <w:i/>
          <w:iCs/>
          <w:sz w:val="24"/>
          <w:szCs w:val="24"/>
          <w:lang w:val="mk-MK"/>
        </w:rPr>
      </w:pPr>
      <w:r>
        <w:rPr>
          <w:rFonts w:cstheme="minorHAnsi"/>
          <w:b/>
          <w:bCs/>
          <w:i/>
          <w:iCs/>
          <w:sz w:val="24"/>
          <w:szCs w:val="24"/>
          <w:u w:val="single"/>
          <w:lang w:val="mk-MK"/>
        </w:rPr>
        <w:t>Графикон 1.</w:t>
      </w:r>
      <w:r>
        <w:rPr>
          <w:rFonts w:cstheme="minorHAnsi"/>
          <w:i/>
          <w:iCs/>
          <w:sz w:val="24"/>
          <w:szCs w:val="24"/>
          <w:lang w:val="mk-MK"/>
        </w:rPr>
        <w:t xml:space="preserve"> Дистрибуција на случаи со COVID-19, по општини, ЦЈЗ Тетово,</w:t>
      </w:r>
      <w:r w:rsidR="004F08F5">
        <w:rPr>
          <w:rFonts w:cstheme="minorHAnsi"/>
          <w:i/>
          <w:iCs/>
          <w:sz w:val="24"/>
          <w:szCs w:val="24"/>
          <w:lang w:val="mk-MK"/>
        </w:rPr>
        <w:t>27.07.</w:t>
      </w:r>
      <w:r>
        <w:rPr>
          <w:rFonts w:cstheme="minorHAnsi"/>
          <w:i/>
          <w:iCs/>
          <w:sz w:val="24"/>
          <w:szCs w:val="24"/>
          <w:lang w:val="en-GB"/>
        </w:rPr>
        <w:t>20</w:t>
      </w:r>
      <w:r w:rsidR="004F08F5">
        <w:rPr>
          <w:rFonts w:cstheme="minorHAnsi"/>
          <w:i/>
          <w:iCs/>
          <w:sz w:val="24"/>
          <w:szCs w:val="24"/>
          <w:lang w:val="mk-MK"/>
        </w:rPr>
        <w:t>20</w:t>
      </w:r>
      <w:r>
        <w:rPr>
          <w:rFonts w:cstheme="minorHAnsi"/>
          <w:i/>
          <w:iCs/>
          <w:sz w:val="24"/>
          <w:szCs w:val="24"/>
          <w:lang w:val="mk-MK"/>
        </w:rPr>
        <w:t xml:space="preserve"> (n=</w:t>
      </w:r>
      <w:r w:rsidR="00292FFA">
        <w:rPr>
          <w:rFonts w:cstheme="minorHAnsi"/>
          <w:i/>
          <w:iCs/>
          <w:sz w:val="24"/>
          <w:szCs w:val="24"/>
          <w:lang w:val="mk-MK"/>
        </w:rPr>
        <w:t>1001</w:t>
      </w:r>
      <w:r>
        <w:rPr>
          <w:rFonts w:cstheme="minorHAnsi"/>
          <w:i/>
          <w:iCs/>
          <w:sz w:val="24"/>
          <w:szCs w:val="24"/>
          <w:lang w:val="mk-MK"/>
        </w:rPr>
        <w:t>)</w:t>
      </w:r>
    </w:p>
    <w:p w14:paraId="363AF989" w14:textId="64AC5815" w:rsidR="00292FFA" w:rsidRDefault="00292FFA" w:rsidP="00BB4693">
      <w:pPr>
        <w:spacing w:line="276" w:lineRule="auto"/>
        <w:jc w:val="both"/>
        <w:rPr>
          <w:rFonts w:cstheme="minorHAnsi"/>
          <w:i/>
          <w:iCs/>
          <w:sz w:val="24"/>
          <w:szCs w:val="24"/>
          <w:lang w:val="mk-MK"/>
        </w:rPr>
      </w:pPr>
      <w:r>
        <w:rPr>
          <w:noProof/>
        </w:rPr>
        <w:drawing>
          <wp:inline distT="0" distB="0" distL="0" distR="0" wp14:anchorId="42BC148A" wp14:editId="33210AD7">
            <wp:extent cx="5943600" cy="2992755"/>
            <wp:effectExtent l="0" t="0" r="0" b="1714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7B430DE7-4D42-4F58-9428-6C93585F305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41BE9154" w14:textId="3289D1F0" w:rsidR="00292FFA" w:rsidRDefault="00292FFA" w:rsidP="00292FFA">
      <w:pPr>
        <w:spacing w:line="276" w:lineRule="auto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Од графикон број 1 , најголем број на заболени има во Тетово ,а втора по број заболени е општина Боговиње</w:t>
      </w:r>
      <w:r w:rsidR="00363CE1">
        <w:rPr>
          <w:rFonts w:cstheme="minorHAnsi"/>
          <w:sz w:val="24"/>
          <w:szCs w:val="24"/>
          <w:lang w:val="mk-MK"/>
        </w:rPr>
        <w:t>,и општина Теарце со по 93 случаи</w:t>
      </w:r>
      <w:r>
        <w:rPr>
          <w:rFonts w:cstheme="minorHAnsi"/>
          <w:sz w:val="24"/>
          <w:szCs w:val="24"/>
          <w:lang w:val="mk-MK"/>
        </w:rPr>
        <w:t>.</w:t>
      </w:r>
    </w:p>
    <w:p w14:paraId="61A50F7F" w14:textId="320A22BE" w:rsidR="006B6F4E" w:rsidRDefault="00062137">
      <w:pPr>
        <w:rPr>
          <w:rFonts w:cstheme="minorHAnsi"/>
          <w:sz w:val="24"/>
          <w:szCs w:val="24"/>
          <w:lang w:val="mk-MK"/>
        </w:rPr>
      </w:pPr>
      <w:r w:rsidRPr="00FE3AAE">
        <w:rPr>
          <w:rFonts w:cstheme="minorHAnsi"/>
          <w:sz w:val="24"/>
          <w:szCs w:val="24"/>
          <w:lang w:val="mk-MK"/>
        </w:rPr>
        <w:t>Според исходот од заболувањето,</w:t>
      </w:r>
      <w:r>
        <w:rPr>
          <w:rFonts w:cstheme="minorHAnsi"/>
          <w:sz w:val="24"/>
          <w:szCs w:val="24"/>
          <w:lang w:val="mk-MK"/>
        </w:rPr>
        <w:t xml:space="preserve"> 27</w:t>
      </w:r>
      <w:r w:rsidR="00460E94">
        <w:rPr>
          <w:rFonts w:cstheme="minorHAnsi"/>
          <w:sz w:val="24"/>
          <w:szCs w:val="24"/>
          <w:lang w:val="mk-MK"/>
        </w:rPr>
        <w:t>1</w:t>
      </w:r>
      <w:r w:rsidRPr="00FE3AAE">
        <w:rPr>
          <w:rFonts w:cstheme="minorHAnsi"/>
          <w:sz w:val="24"/>
          <w:szCs w:val="24"/>
          <w:lang w:val="mk-MK"/>
        </w:rPr>
        <w:t>лиц</w:t>
      </w:r>
      <w:r>
        <w:rPr>
          <w:rFonts w:cstheme="minorHAnsi"/>
          <w:sz w:val="24"/>
          <w:szCs w:val="24"/>
          <w:lang w:val="mk-MK"/>
        </w:rPr>
        <w:t>а</w:t>
      </w:r>
      <w:r w:rsidRPr="00FE3AAE">
        <w:rPr>
          <w:rFonts w:cstheme="minorHAnsi"/>
          <w:sz w:val="24"/>
          <w:szCs w:val="24"/>
          <w:lang w:val="mk-MK"/>
        </w:rPr>
        <w:t xml:space="preserve"> </w:t>
      </w:r>
      <w:r>
        <w:rPr>
          <w:rFonts w:cstheme="minorHAnsi"/>
          <w:sz w:val="24"/>
          <w:szCs w:val="24"/>
          <w:lang w:val="mk-MK"/>
        </w:rPr>
        <w:t>(27,</w:t>
      </w:r>
      <w:r w:rsidR="00460E94">
        <w:rPr>
          <w:rFonts w:cstheme="minorHAnsi"/>
          <w:sz w:val="24"/>
          <w:szCs w:val="24"/>
          <w:lang w:val="mk-MK"/>
        </w:rPr>
        <w:t>1</w:t>
      </w:r>
      <w:r>
        <w:rPr>
          <w:rFonts w:cstheme="minorHAnsi"/>
          <w:sz w:val="24"/>
          <w:szCs w:val="24"/>
          <w:lang w:val="mk-MK"/>
        </w:rPr>
        <w:t xml:space="preserve">%) </w:t>
      </w:r>
      <w:r w:rsidRPr="00FE3AAE">
        <w:rPr>
          <w:rFonts w:cstheme="minorHAnsi"/>
          <w:sz w:val="24"/>
          <w:szCs w:val="24"/>
          <w:lang w:val="mk-MK"/>
        </w:rPr>
        <w:t xml:space="preserve">се активни случаи, </w:t>
      </w:r>
      <w:r>
        <w:rPr>
          <w:rFonts w:cstheme="minorHAnsi"/>
          <w:sz w:val="24"/>
          <w:szCs w:val="24"/>
          <w:lang w:val="mk-MK"/>
        </w:rPr>
        <w:t>6</w:t>
      </w:r>
      <w:r w:rsidR="00460E94">
        <w:rPr>
          <w:rFonts w:cstheme="minorHAnsi"/>
          <w:sz w:val="24"/>
          <w:szCs w:val="24"/>
          <w:lang w:val="mk-MK"/>
        </w:rPr>
        <w:t>57</w:t>
      </w:r>
      <w:r>
        <w:rPr>
          <w:rFonts w:cstheme="minorHAnsi"/>
          <w:sz w:val="24"/>
          <w:szCs w:val="24"/>
          <w:lang w:val="mk-MK"/>
        </w:rPr>
        <w:t xml:space="preserve"> </w:t>
      </w:r>
      <w:r w:rsidRPr="00FE3AAE">
        <w:rPr>
          <w:rFonts w:cstheme="minorHAnsi"/>
          <w:sz w:val="24"/>
          <w:szCs w:val="24"/>
          <w:lang w:val="mk-MK"/>
        </w:rPr>
        <w:t>случа</w:t>
      </w:r>
      <w:r>
        <w:rPr>
          <w:rFonts w:cstheme="minorHAnsi"/>
          <w:sz w:val="24"/>
          <w:szCs w:val="24"/>
          <w:lang w:val="mk-MK"/>
        </w:rPr>
        <w:t>и</w:t>
      </w:r>
      <w:r w:rsidRPr="00FE3AAE">
        <w:rPr>
          <w:rFonts w:cstheme="minorHAnsi"/>
          <w:sz w:val="24"/>
          <w:szCs w:val="24"/>
          <w:lang w:val="mk-MK"/>
        </w:rPr>
        <w:t xml:space="preserve"> </w:t>
      </w:r>
      <w:r>
        <w:rPr>
          <w:rFonts w:cstheme="minorHAnsi"/>
          <w:sz w:val="24"/>
          <w:szCs w:val="24"/>
          <w:lang w:val="mk-MK"/>
        </w:rPr>
        <w:t>(</w:t>
      </w:r>
      <w:r w:rsidR="00460E94">
        <w:rPr>
          <w:rFonts w:cstheme="minorHAnsi"/>
          <w:sz w:val="24"/>
          <w:szCs w:val="24"/>
          <w:lang w:val="mk-MK"/>
        </w:rPr>
        <w:t>65,6</w:t>
      </w:r>
      <w:r>
        <w:rPr>
          <w:rFonts w:cstheme="minorHAnsi"/>
          <w:sz w:val="24"/>
          <w:szCs w:val="24"/>
          <w:lang w:val="mk-MK"/>
        </w:rPr>
        <w:t>%) с</w:t>
      </w:r>
      <w:r w:rsidRPr="00FE3AAE">
        <w:rPr>
          <w:rFonts w:cstheme="minorHAnsi"/>
          <w:sz w:val="24"/>
          <w:szCs w:val="24"/>
          <w:lang w:val="mk-MK"/>
        </w:rPr>
        <w:t xml:space="preserve">е </w:t>
      </w:r>
      <w:r>
        <w:rPr>
          <w:rFonts w:cstheme="minorHAnsi"/>
          <w:sz w:val="24"/>
          <w:szCs w:val="24"/>
          <w:lang w:val="mk-MK"/>
        </w:rPr>
        <w:t>водат како оздравени и 73</w:t>
      </w:r>
      <w:r w:rsidR="00460E94">
        <w:rPr>
          <w:rFonts w:cstheme="minorHAnsi"/>
          <w:sz w:val="24"/>
          <w:szCs w:val="24"/>
          <w:lang w:val="mk-MK"/>
        </w:rPr>
        <w:t>(7,3%)</w:t>
      </w:r>
      <w:r>
        <w:rPr>
          <w:rFonts w:cstheme="minorHAnsi"/>
          <w:sz w:val="24"/>
          <w:szCs w:val="24"/>
          <w:lang w:val="mk-MK"/>
        </w:rPr>
        <w:t xml:space="preserve"> починати.</w:t>
      </w:r>
      <w:r w:rsidR="009F3B5E">
        <w:rPr>
          <w:rFonts w:cstheme="minorHAnsi"/>
          <w:sz w:val="24"/>
          <w:szCs w:val="24"/>
          <w:lang w:val="mk-MK"/>
        </w:rPr>
        <w:t>(графикон бр.2)</w:t>
      </w:r>
    </w:p>
    <w:p w14:paraId="49E3ADFC" w14:textId="2E4BF6F6" w:rsidR="009F3B5E" w:rsidRPr="009F3B5E" w:rsidRDefault="009F3B5E">
      <w:pPr>
        <w:rPr>
          <w:rFonts w:cstheme="minorHAnsi"/>
          <w:i/>
          <w:iCs/>
          <w:sz w:val="24"/>
          <w:szCs w:val="24"/>
          <w:lang w:val="mk-MK"/>
        </w:rPr>
      </w:pPr>
      <w:r>
        <w:rPr>
          <w:rFonts w:cstheme="minorHAnsi"/>
          <w:i/>
          <w:iCs/>
          <w:sz w:val="24"/>
          <w:szCs w:val="24"/>
          <w:lang w:val="mk-MK"/>
        </w:rPr>
        <w:t>Г</w:t>
      </w:r>
      <w:r w:rsidRPr="009F3B5E">
        <w:rPr>
          <w:rFonts w:cstheme="minorHAnsi"/>
          <w:i/>
          <w:iCs/>
          <w:sz w:val="24"/>
          <w:szCs w:val="24"/>
          <w:lang w:val="mk-MK"/>
        </w:rPr>
        <w:t>рафикон бр.2</w:t>
      </w:r>
    </w:p>
    <w:p w14:paraId="0C261473" w14:textId="242B05C9" w:rsidR="00BC4B00" w:rsidRDefault="00C24D0F">
      <w:r>
        <w:rPr>
          <w:noProof/>
        </w:rPr>
        <w:drawing>
          <wp:inline distT="0" distB="0" distL="0" distR="0" wp14:anchorId="2189C1C5" wp14:editId="5E924856">
            <wp:extent cx="4572000" cy="2438400"/>
            <wp:effectExtent l="0" t="0" r="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CCCBE216-7BDD-4832-B02C-28272FCC4E2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DB52139" w14:textId="0B9DF458" w:rsidR="00BC4B00" w:rsidRPr="009F3B5E" w:rsidRDefault="00BC4B00" w:rsidP="009F3B5E">
      <w:pPr>
        <w:spacing w:before="240" w:after="360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474499">
        <w:rPr>
          <w:rFonts w:cstheme="minorHAnsi"/>
          <w:b/>
          <w:bCs/>
          <w:i/>
          <w:iCs/>
          <w:sz w:val="24"/>
          <w:szCs w:val="24"/>
          <w:lang w:val="mk-MK"/>
        </w:rPr>
        <w:lastRenderedPageBreak/>
        <w:t>Дијаграм бр.1</w:t>
      </w:r>
      <w:r>
        <w:rPr>
          <w:rFonts w:cstheme="minorHAnsi"/>
          <w:b/>
          <w:bCs/>
          <w:i/>
          <w:iCs/>
          <w:sz w:val="24"/>
          <w:szCs w:val="24"/>
          <w:lang w:val="mk-MK"/>
        </w:rPr>
        <w:t xml:space="preserve"> </w:t>
      </w:r>
      <w:r>
        <w:rPr>
          <w:rFonts w:cstheme="minorHAnsi"/>
          <w:sz w:val="24"/>
          <w:szCs w:val="24"/>
          <w:lang w:val="mk-MK"/>
        </w:rPr>
        <w:t>Процент на активни случаи по општини</w:t>
      </w:r>
      <w:r w:rsidR="004646F4">
        <w:rPr>
          <w:rFonts w:cstheme="minorHAnsi"/>
          <w:sz w:val="24"/>
          <w:szCs w:val="24"/>
          <w:lang w:val="mk-MK"/>
        </w:rPr>
        <w:t xml:space="preserve"> ЦЈЗ Тетово </w:t>
      </w:r>
      <w:r>
        <w:rPr>
          <w:rFonts w:cstheme="minorHAnsi"/>
          <w:sz w:val="24"/>
          <w:szCs w:val="24"/>
          <w:lang w:val="mk-MK"/>
        </w:rPr>
        <w:t xml:space="preserve"> </w:t>
      </w:r>
      <w:r w:rsidR="00AC311B">
        <w:rPr>
          <w:rFonts w:cstheme="minorHAnsi"/>
          <w:sz w:val="24"/>
          <w:szCs w:val="24"/>
          <w:lang w:val="mk-MK"/>
        </w:rPr>
        <w:t>,27.07.2020г.</w:t>
      </w:r>
      <w:r>
        <w:rPr>
          <w:rFonts w:cstheme="minorHAnsi"/>
          <w:sz w:val="24"/>
          <w:szCs w:val="24"/>
          <w:lang w:val="mk-MK"/>
        </w:rPr>
        <w:t>(</w:t>
      </w:r>
      <w:r w:rsidRPr="00CD06A7">
        <w:rPr>
          <w:rFonts w:cstheme="minorHAnsi"/>
          <w:i/>
          <w:iCs/>
          <w:sz w:val="24"/>
          <w:szCs w:val="24"/>
        </w:rPr>
        <w:t>n-</w:t>
      </w:r>
      <w:r>
        <w:rPr>
          <w:rFonts w:cstheme="minorHAnsi"/>
          <w:i/>
          <w:iCs/>
          <w:sz w:val="24"/>
          <w:szCs w:val="24"/>
          <w:lang w:val="mk-MK"/>
        </w:rPr>
        <w:t>1001</w:t>
      </w:r>
      <w:r>
        <w:rPr>
          <w:rFonts w:cstheme="minorHAnsi"/>
          <w:sz w:val="24"/>
          <w:szCs w:val="24"/>
        </w:rPr>
        <w:t>)</w:t>
      </w:r>
    </w:p>
    <w:p w14:paraId="20C01C81" w14:textId="3AC5C487" w:rsidR="00062137" w:rsidRDefault="00062137">
      <w:r>
        <w:rPr>
          <w:noProof/>
        </w:rPr>
        <w:drawing>
          <wp:inline distT="0" distB="0" distL="0" distR="0" wp14:anchorId="4347810E" wp14:editId="602372BA">
            <wp:extent cx="4381500" cy="3171825"/>
            <wp:effectExtent l="0" t="0" r="0" b="952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E986AFC4-B060-42F1-B2CD-A7505F8FF78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159C0F5" w14:textId="7C9EC8D2" w:rsidR="00FC0DF1" w:rsidRDefault="00FC0DF1" w:rsidP="00FC0DF1">
      <w:pPr>
        <w:spacing w:line="276" w:lineRule="auto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Од вкупно 1001 досега потврдени случаи на ова подрачје,вкупно активни се 271 лица</w:t>
      </w:r>
      <w:r w:rsidR="00AC311B">
        <w:rPr>
          <w:rFonts w:cstheme="minorHAnsi"/>
          <w:sz w:val="24"/>
          <w:szCs w:val="24"/>
          <w:lang w:val="mk-MK"/>
        </w:rPr>
        <w:t xml:space="preserve"> .Од нив </w:t>
      </w:r>
      <w:r>
        <w:rPr>
          <w:rFonts w:cstheme="minorHAnsi"/>
          <w:sz w:val="24"/>
          <w:szCs w:val="24"/>
          <w:lang w:val="mk-MK"/>
        </w:rPr>
        <w:t xml:space="preserve">најголем број активни случаи има во </w:t>
      </w:r>
      <w:r w:rsidRPr="00AC311B">
        <w:rPr>
          <w:rFonts w:cstheme="minorHAnsi"/>
          <w:b/>
          <w:bCs/>
          <w:sz w:val="24"/>
          <w:szCs w:val="24"/>
          <w:lang w:val="mk-MK"/>
        </w:rPr>
        <w:t>Тетово</w:t>
      </w:r>
      <w:r>
        <w:rPr>
          <w:rFonts w:cstheme="minorHAnsi"/>
          <w:sz w:val="24"/>
          <w:szCs w:val="24"/>
          <w:lang w:val="mk-MK"/>
        </w:rPr>
        <w:t xml:space="preserve"> 189(70%), а потоа е општина </w:t>
      </w:r>
      <w:r w:rsidRPr="00AC311B">
        <w:rPr>
          <w:rFonts w:cstheme="minorHAnsi"/>
          <w:b/>
          <w:bCs/>
          <w:sz w:val="24"/>
          <w:szCs w:val="24"/>
          <w:lang w:val="mk-MK"/>
        </w:rPr>
        <w:t xml:space="preserve">Теарце </w:t>
      </w:r>
      <w:r>
        <w:rPr>
          <w:rFonts w:cstheme="minorHAnsi"/>
          <w:sz w:val="24"/>
          <w:szCs w:val="24"/>
          <w:lang w:val="mk-MK"/>
        </w:rPr>
        <w:t xml:space="preserve">со 31(11%) активни случаи,потоа следи </w:t>
      </w:r>
      <w:r w:rsidRPr="00AC311B">
        <w:rPr>
          <w:rFonts w:cstheme="minorHAnsi"/>
          <w:b/>
          <w:bCs/>
          <w:sz w:val="24"/>
          <w:szCs w:val="24"/>
          <w:lang w:val="mk-MK"/>
        </w:rPr>
        <w:t>Желино</w:t>
      </w:r>
      <w:r>
        <w:rPr>
          <w:rFonts w:cstheme="minorHAnsi"/>
          <w:sz w:val="24"/>
          <w:szCs w:val="24"/>
          <w:lang w:val="mk-MK"/>
        </w:rPr>
        <w:t xml:space="preserve"> со  19 (7%),општина </w:t>
      </w:r>
      <w:r w:rsidRPr="00AC311B">
        <w:rPr>
          <w:rFonts w:cstheme="minorHAnsi"/>
          <w:b/>
          <w:bCs/>
          <w:sz w:val="24"/>
          <w:szCs w:val="24"/>
          <w:lang w:val="mk-MK"/>
        </w:rPr>
        <w:t xml:space="preserve">Јегуновце </w:t>
      </w:r>
      <w:r>
        <w:rPr>
          <w:rFonts w:cstheme="minorHAnsi"/>
          <w:sz w:val="24"/>
          <w:szCs w:val="24"/>
          <w:lang w:val="mk-MK"/>
        </w:rPr>
        <w:t>со 14(5%) активни случаи,</w:t>
      </w:r>
      <w:r w:rsidRPr="00AC311B">
        <w:rPr>
          <w:rFonts w:cstheme="minorHAnsi"/>
          <w:b/>
          <w:bCs/>
          <w:sz w:val="24"/>
          <w:szCs w:val="24"/>
          <w:lang w:val="mk-MK"/>
        </w:rPr>
        <w:t xml:space="preserve">Брвеница </w:t>
      </w:r>
      <w:r>
        <w:rPr>
          <w:rFonts w:cstheme="minorHAnsi"/>
          <w:sz w:val="24"/>
          <w:szCs w:val="24"/>
          <w:lang w:val="mk-MK"/>
        </w:rPr>
        <w:t xml:space="preserve">со 11(4%)активни случаи и општина </w:t>
      </w:r>
      <w:r w:rsidRPr="00AC311B">
        <w:rPr>
          <w:rFonts w:cstheme="minorHAnsi"/>
          <w:b/>
          <w:bCs/>
          <w:sz w:val="24"/>
          <w:szCs w:val="24"/>
          <w:lang w:val="mk-MK"/>
        </w:rPr>
        <w:t>Боговиње</w:t>
      </w:r>
      <w:r>
        <w:rPr>
          <w:rFonts w:cstheme="minorHAnsi"/>
          <w:sz w:val="24"/>
          <w:szCs w:val="24"/>
          <w:lang w:val="mk-MK"/>
        </w:rPr>
        <w:t xml:space="preserve"> 7(3%) активни случаи.(дијаграм бр.1 )</w:t>
      </w:r>
    </w:p>
    <w:p w14:paraId="1ABA5885" w14:textId="41D86175" w:rsidR="00476494" w:rsidRPr="0052051C" w:rsidRDefault="0052051C" w:rsidP="0052051C">
      <w:pPr>
        <w:jc w:val="both"/>
        <w:rPr>
          <w:rFonts w:cstheme="minorHAnsi"/>
          <w:bCs/>
          <w:i/>
          <w:sz w:val="24"/>
          <w:szCs w:val="24"/>
          <w:lang w:val="mk-MK"/>
        </w:rPr>
      </w:pPr>
      <w:r w:rsidRPr="00FE3AAE">
        <w:rPr>
          <w:rFonts w:cstheme="minorHAnsi"/>
          <w:b/>
          <w:i/>
          <w:sz w:val="24"/>
          <w:szCs w:val="24"/>
          <w:u w:val="single"/>
          <w:lang w:val="mk-MK"/>
        </w:rPr>
        <w:t xml:space="preserve">Графикон </w:t>
      </w:r>
      <w:r w:rsidR="009F3B5E">
        <w:rPr>
          <w:rFonts w:cstheme="minorHAnsi"/>
          <w:b/>
          <w:i/>
          <w:sz w:val="24"/>
          <w:szCs w:val="24"/>
          <w:u w:val="single"/>
          <w:lang w:val="mk-MK"/>
        </w:rPr>
        <w:t>3</w:t>
      </w:r>
      <w:r w:rsidRPr="00FE3AAE">
        <w:rPr>
          <w:rFonts w:cstheme="minorHAnsi"/>
          <w:b/>
          <w:sz w:val="24"/>
          <w:szCs w:val="24"/>
          <w:lang w:val="mk-MK"/>
        </w:rPr>
        <w:t>.</w:t>
      </w:r>
      <w:r w:rsidRPr="00FE3AAE">
        <w:rPr>
          <w:rFonts w:cstheme="minorHAnsi"/>
          <w:sz w:val="24"/>
          <w:szCs w:val="24"/>
          <w:lang w:val="mk-MK"/>
        </w:rPr>
        <w:t xml:space="preserve"> </w:t>
      </w:r>
      <w:r w:rsidRPr="0018779F">
        <w:rPr>
          <w:rFonts w:cstheme="minorHAnsi"/>
          <w:bCs/>
          <w:i/>
          <w:sz w:val="24"/>
          <w:szCs w:val="24"/>
          <w:lang w:val="mk-MK"/>
        </w:rPr>
        <w:t>Дистрибуција на заболените од COVID-19 според возрасна група, (n=</w:t>
      </w:r>
      <w:r>
        <w:rPr>
          <w:rFonts w:cstheme="minorHAnsi"/>
          <w:bCs/>
          <w:i/>
          <w:sz w:val="24"/>
          <w:szCs w:val="24"/>
          <w:lang w:val="mk-MK"/>
        </w:rPr>
        <w:t>1001</w:t>
      </w:r>
      <w:r w:rsidRPr="0018779F">
        <w:rPr>
          <w:rFonts w:cstheme="minorHAnsi"/>
          <w:bCs/>
          <w:i/>
          <w:sz w:val="24"/>
          <w:szCs w:val="24"/>
          <w:lang w:val="mk-MK"/>
        </w:rPr>
        <w:t>)</w:t>
      </w:r>
      <w:r>
        <w:rPr>
          <w:rFonts w:cstheme="minorHAnsi"/>
          <w:bCs/>
          <w:i/>
          <w:sz w:val="24"/>
          <w:szCs w:val="24"/>
          <w:lang w:val="mk-MK"/>
        </w:rPr>
        <w:t>за Тетово и тетовскиот регион ,ЦЈЗ Тетово,27,07,2020г.</w:t>
      </w:r>
    </w:p>
    <w:p w14:paraId="07075D57" w14:textId="08D3D373" w:rsidR="00476494" w:rsidRDefault="00476494">
      <w:r>
        <w:rPr>
          <w:noProof/>
        </w:rPr>
        <w:drawing>
          <wp:inline distT="0" distB="0" distL="0" distR="0" wp14:anchorId="25E7F389" wp14:editId="36745B5B">
            <wp:extent cx="5105400" cy="2619375"/>
            <wp:effectExtent l="0" t="0" r="0" b="9525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126AD316-FA78-4843-9831-C3C3BB84AD2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535F576" w14:textId="0112AA3A" w:rsidR="0052051C" w:rsidRDefault="0052051C" w:rsidP="0052051C">
      <w:pPr>
        <w:spacing w:line="276" w:lineRule="auto"/>
        <w:jc w:val="both"/>
        <w:rPr>
          <w:rFonts w:cstheme="minorHAnsi"/>
          <w:sz w:val="24"/>
          <w:szCs w:val="24"/>
          <w:lang w:val="mk-MK"/>
        </w:rPr>
      </w:pPr>
      <w:r w:rsidRPr="00FE3AAE">
        <w:rPr>
          <w:rFonts w:cstheme="minorHAnsi"/>
          <w:sz w:val="24"/>
          <w:szCs w:val="24"/>
          <w:lang w:val="mk-MK"/>
        </w:rPr>
        <w:lastRenderedPageBreak/>
        <w:t xml:space="preserve">Најголем број на заболени </w:t>
      </w:r>
      <w:r>
        <w:rPr>
          <w:rFonts w:cstheme="minorHAnsi"/>
          <w:sz w:val="24"/>
          <w:szCs w:val="24"/>
          <w:lang w:val="mk-MK"/>
        </w:rPr>
        <w:t xml:space="preserve"> и највисока инциденца е регистрирана над 60 години – 280  (28%) со инциденца од 960,1/100.000. Најниска инциденца од 182,6 и 174,5 на 100.000 жители се регистрира кај деца на возраст од 0-9г.(43 случаи) и 10-19 г.(43 сл), каде се пријавени вкупно 86 случаи </w:t>
      </w:r>
      <w:r w:rsidRPr="00FE3AAE">
        <w:rPr>
          <w:rFonts w:cstheme="minorHAnsi"/>
          <w:sz w:val="24"/>
          <w:szCs w:val="24"/>
          <w:lang w:val="mk-MK"/>
        </w:rPr>
        <w:t>(Графикон</w:t>
      </w:r>
      <w:r w:rsidR="009F3B5E">
        <w:rPr>
          <w:rFonts w:cstheme="minorHAnsi"/>
          <w:sz w:val="24"/>
          <w:szCs w:val="24"/>
          <w:lang w:val="mk-MK"/>
        </w:rPr>
        <w:t xml:space="preserve"> бр.3</w:t>
      </w:r>
      <w:r w:rsidRPr="00FE3AAE">
        <w:rPr>
          <w:rFonts w:cstheme="minorHAnsi"/>
          <w:sz w:val="24"/>
          <w:szCs w:val="24"/>
          <w:lang w:val="mk-MK"/>
        </w:rPr>
        <w:t>)</w:t>
      </w:r>
      <w:r>
        <w:rPr>
          <w:rFonts w:cstheme="minorHAnsi"/>
          <w:sz w:val="24"/>
          <w:szCs w:val="24"/>
          <w:lang w:val="mk-MK"/>
        </w:rPr>
        <w:t>.</w:t>
      </w:r>
    </w:p>
    <w:p w14:paraId="44191730" w14:textId="5E1FB1C1" w:rsidR="000264DB" w:rsidRPr="000264DB" w:rsidRDefault="000264DB" w:rsidP="0052051C">
      <w:pPr>
        <w:spacing w:line="276" w:lineRule="auto"/>
        <w:jc w:val="both"/>
        <w:rPr>
          <w:rFonts w:cstheme="minorHAnsi"/>
          <w:b/>
          <w:bCs/>
          <w:i/>
          <w:iCs/>
          <w:sz w:val="24"/>
          <w:szCs w:val="24"/>
          <w:lang w:val="mk-MK"/>
        </w:rPr>
      </w:pPr>
      <w:r w:rsidRPr="000264DB">
        <w:rPr>
          <w:rFonts w:cstheme="minorHAnsi"/>
          <w:b/>
          <w:bCs/>
          <w:i/>
          <w:iCs/>
          <w:sz w:val="24"/>
          <w:szCs w:val="24"/>
          <w:lang w:val="mk-MK"/>
        </w:rPr>
        <w:t>Дијаграм бр.2</w:t>
      </w:r>
    </w:p>
    <w:p w14:paraId="41639AC9" w14:textId="1A46B40C" w:rsidR="0052051C" w:rsidRDefault="00867F66">
      <w:r>
        <w:rPr>
          <w:noProof/>
        </w:rPr>
        <w:drawing>
          <wp:inline distT="0" distB="0" distL="0" distR="0" wp14:anchorId="3A77E17D" wp14:editId="15BC58CD">
            <wp:extent cx="5172075" cy="2505075"/>
            <wp:effectExtent l="0" t="0" r="9525" b="9525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3F7A7A69-5318-4A5D-8011-9353A1F434B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575F572" w14:textId="483820FF" w:rsidR="000E3710" w:rsidRPr="000264DB" w:rsidRDefault="000264DB">
      <w:pPr>
        <w:rPr>
          <w:lang w:val="mk-MK"/>
        </w:rPr>
      </w:pPr>
      <w:r>
        <w:rPr>
          <w:lang w:val="mk-MK"/>
        </w:rPr>
        <w:t>Од дијаграм бр.2 се воочува дека  гледано по пол ,од Ковид 19 малку повеќе заболени се мажи 52%,а жени 48%.</w:t>
      </w:r>
    </w:p>
    <w:p w14:paraId="2DE6A234" w14:textId="65D69482" w:rsidR="000E3710" w:rsidRPr="000264DB" w:rsidRDefault="000264DB">
      <w:pPr>
        <w:rPr>
          <w:b/>
          <w:bCs/>
          <w:i/>
          <w:iCs/>
          <w:lang w:val="mk-MK"/>
        </w:rPr>
      </w:pPr>
      <w:r w:rsidRPr="000264DB">
        <w:rPr>
          <w:b/>
          <w:bCs/>
          <w:i/>
          <w:iCs/>
          <w:lang w:val="mk-MK"/>
        </w:rPr>
        <w:t>Дијаграм бр.3</w:t>
      </w:r>
    </w:p>
    <w:p w14:paraId="2FA41E20" w14:textId="56A0A68A" w:rsidR="000E3710" w:rsidRDefault="003A5D71">
      <w:r>
        <w:rPr>
          <w:noProof/>
        </w:rPr>
        <w:drawing>
          <wp:inline distT="0" distB="0" distL="0" distR="0" wp14:anchorId="6C21CFD3" wp14:editId="6E894B5F">
            <wp:extent cx="5724525" cy="2714625"/>
            <wp:effectExtent l="0" t="0" r="9525" b="9525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67358D90-D485-492E-A1FE-E0B2E0896B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7185582" w14:textId="43522791" w:rsidR="000E3710" w:rsidRPr="003A5D71" w:rsidRDefault="003A5D71">
      <w:pPr>
        <w:rPr>
          <w:lang w:val="mk-MK"/>
        </w:rPr>
      </w:pPr>
      <w:r>
        <w:rPr>
          <w:lang w:val="mk-MK"/>
        </w:rPr>
        <w:t xml:space="preserve">Од почетокот на Пандемијата во Тетово и </w:t>
      </w:r>
      <w:r w:rsidR="00EB660A">
        <w:rPr>
          <w:lang w:val="mk-MK"/>
        </w:rPr>
        <w:t>тетовскиот</w:t>
      </w:r>
      <w:r w:rsidR="006326D7">
        <w:rPr>
          <w:lang w:val="mk-MK"/>
        </w:rPr>
        <w:t xml:space="preserve"> </w:t>
      </w:r>
      <w:r w:rsidR="00EB660A">
        <w:rPr>
          <w:lang w:val="mk-MK"/>
        </w:rPr>
        <w:t>регион</w:t>
      </w:r>
      <w:r>
        <w:rPr>
          <w:lang w:val="mk-MK"/>
        </w:rPr>
        <w:t xml:space="preserve"> во 13-та недела па се до 27,07,2020г или 31 недела,се забележува најголем пик на заболени од КОВИД </w:t>
      </w:r>
      <w:r w:rsidR="00EB660A">
        <w:rPr>
          <w:lang w:val="mk-MK"/>
        </w:rPr>
        <w:t>-</w:t>
      </w:r>
      <w:r>
        <w:rPr>
          <w:lang w:val="mk-MK"/>
        </w:rPr>
        <w:t>19 во</w:t>
      </w:r>
      <w:r w:rsidRPr="00EB660A">
        <w:rPr>
          <w:b/>
          <w:bCs/>
          <w:lang w:val="mk-MK"/>
        </w:rPr>
        <w:t xml:space="preserve"> 25</w:t>
      </w:r>
      <w:r w:rsidR="00EB660A">
        <w:rPr>
          <w:b/>
          <w:bCs/>
          <w:lang w:val="mk-MK"/>
        </w:rPr>
        <w:t xml:space="preserve"> </w:t>
      </w:r>
      <w:r>
        <w:rPr>
          <w:lang w:val="mk-MK"/>
        </w:rPr>
        <w:t>(</w:t>
      </w:r>
      <w:r w:rsidRPr="00EB660A">
        <w:rPr>
          <w:i/>
          <w:iCs/>
          <w:lang w:val="mk-MK"/>
        </w:rPr>
        <w:t>128 потврдени случаи</w:t>
      </w:r>
      <w:r>
        <w:rPr>
          <w:lang w:val="mk-MK"/>
        </w:rPr>
        <w:t xml:space="preserve">) и </w:t>
      </w:r>
      <w:r w:rsidRPr="00EB660A">
        <w:rPr>
          <w:b/>
          <w:bCs/>
          <w:lang w:val="mk-MK"/>
        </w:rPr>
        <w:t>27 недела</w:t>
      </w:r>
      <w:r>
        <w:rPr>
          <w:lang w:val="mk-MK"/>
        </w:rPr>
        <w:t>(</w:t>
      </w:r>
      <w:r w:rsidRPr="00EB660A">
        <w:rPr>
          <w:i/>
          <w:iCs/>
          <w:lang w:val="mk-MK"/>
        </w:rPr>
        <w:t>125 потврдени случаи</w:t>
      </w:r>
      <w:r>
        <w:rPr>
          <w:lang w:val="mk-MK"/>
        </w:rPr>
        <w:t xml:space="preserve">).Додека епидемиолошката крива за починати е без поголеми варијации,најголем број починати има во </w:t>
      </w:r>
      <w:r w:rsidRPr="00EB660A">
        <w:rPr>
          <w:b/>
          <w:bCs/>
          <w:lang w:val="mk-MK"/>
        </w:rPr>
        <w:t>24</w:t>
      </w:r>
      <w:r w:rsidR="00EB660A">
        <w:rPr>
          <w:b/>
          <w:bCs/>
          <w:lang w:val="mk-MK"/>
        </w:rPr>
        <w:t xml:space="preserve"> </w:t>
      </w:r>
      <w:r w:rsidRPr="00EB660A">
        <w:rPr>
          <w:i/>
          <w:iCs/>
          <w:lang w:val="mk-MK"/>
        </w:rPr>
        <w:t>(9 починати</w:t>
      </w:r>
      <w:r>
        <w:rPr>
          <w:lang w:val="mk-MK"/>
        </w:rPr>
        <w:t xml:space="preserve">) и </w:t>
      </w:r>
      <w:r w:rsidRPr="00EB660A">
        <w:rPr>
          <w:b/>
          <w:bCs/>
          <w:lang w:val="mk-MK"/>
        </w:rPr>
        <w:t>26 недела</w:t>
      </w:r>
      <w:r w:rsidR="00EB660A">
        <w:rPr>
          <w:b/>
          <w:bCs/>
          <w:lang w:val="mk-MK"/>
        </w:rPr>
        <w:t xml:space="preserve"> </w:t>
      </w:r>
      <w:r w:rsidRPr="00EB660A">
        <w:rPr>
          <w:i/>
          <w:iCs/>
          <w:lang w:val="mk-MK"/>
        </w:rPr>
        <w:t>(8 починати</w:t>
      </w:r>
      <w:r>
        <w:rPr>
          <w:lang w:val="mk-MK"/>
        </w:rPr>
        <w:t>).</w:t>
      </w:r>
    </w:p>
    <w:sectPr w:rsidR="000E3710" w:rsidRPr="003A5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93"/>
    <w:rsid w:val="000264DB"/>
    <w:rsid w:val="00062137"/>
    <w:rsid w:val="000E3710"/>
    <w:rsid w:val="002056C1"/>
    <w:rsid w:val="002654F8"/>
    <w:rsid w:val="00292FFA"/>
    <w:rsid w:val="00363CE1"/>
    <w:rsid w:val="003A5D71"/>
    <w:rsid w:val="00460E94"/>
    <w:rsid w:val="004646F4"/>
    <w:rsid w:val="00476494"/>
    <w:rsid w:val="004F08F5"/>
    <w:rsid w:val="0052051C"/>
    <w:rsid w:val="006326D7"/>
    <w:rsid w:val="006B6F4E"/>
    <w:rsid w:val="00867F66"/>
    <w:rsid w:val="009F3B5E"/>
    <w:rsid w:val="00A44BF6"/>
    <w:rsid w:val="00AC311B"/>
    <w:rsid w:val="00BB4693"/>
    <w:rsid w:val="00BC4B00"/>
    <w:rsid w:val="00C24D0F"/>
    <w:rsid w:val="00C31A9C"/>
    <w:rsid w:val="00EB660A"/>
    <w:rsid w:val="00FC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A927F"/>
  <w15:chartTrackingRefBased/>
  <w15:docId w15:val="{58FD13DB-3DF9-4076-9687-8024F219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69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8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Copy%20of%20&#1073;&#1072;&#1079;&#1072;%20&#1082;&#1086;&#1074;&#1080;&#1076;%2023.06%20&#1058;etovo%20(1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Book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Book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Copy%20of%20&#1073;&#1072;&#1079;&#1072;%20&#1082;&#1086;&#1074;&#1080;&#1076;%2023.06%20&#1058;etovo%20(1)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Copy%20of%20&#1073;&#1072;&#1079;&#1072;%20&#1082;&#1086;&#1074;&#1080;&#1076;%2023.06%20&#1058;etovo%20(1)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Copy%20of%20&#1073;&#1072;&#1079;&#1072;%20&#1082;&#1086;&#1074;&#1080;&#1076;%2023.06%20&#1058;etovo%20(1)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lumMod val="75000"/>
              </a:schemeClr>
            </a:solidFill>
            <a:ln>
              <a:solidFill>
                <a:srgbClr val="0070C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географска!$U$23:$U$28</c:f>
              <c:strCache>
                <c:ptCount val="6"/>
                <c:pt idx="0">
                  <c:v>Боговиње</c:v>
                </c:pt>
                <c:pt idx="1">
                  <c:v>Брвеница</c:v>
                </c:pt>
                <c:pt idx="2">
                  <c:v>Теарце</c:v>
                </c:pt>
                <c:pt idx="3">
                  <c:v>Тетово</c:v>
                </c:pt>
                <c:pt idx="4">
                  <c:v>Желино</c:v>
                </c:pt>
                <c:pt idx="5">
                  <c:v>Јегуновце</c:v>
                </c:pt>
              </c:strCache>
            </c:strRef>
          </c:cat>
          <c:val>
            <c:numRef>
              <c:f>географска!$V$23:$V$28</c:f>
              <c:numCache>
                <c:formatCode>General</c:formatCode>
                <c:ptCount val="6"/>
                <c:pt idx="0">
                  <c:v>93</c:v>
                </c:pt>
                <c:pt idx="1">
                  <c:v>58</c:v>
                </c:pt>
                <c:pt idx="2">
                  <c:v>93</c:v>
                </c:pt>
                <c:pt idx="3">
                  <c:v>635</c:v>
                </c:pt>
                <c:pt idx="4">
                  <c:v>68</c:v>
                </c:pt>
                <c:pt idx="5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E6-4FEF-B1F5-F790045E98B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-27"/>
        <c:axId val="586478648"/>
        <c:axId val="586477664"/>
      </c:barChart>
      <c:catAx>
        <c:axId val="58647864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mk-MK"/>
                  <a:t>Општина</a:t>
                </a:r>
              </a:p>
            </c:rich>
          </c:tx>
          <c:layout>
            <c:manualLayout>
              <c:xMode val="edge"/>
              <c:yMode val="edge"/>
              <c:x val="0.43396538476168739"/>
              <c:y val="0.9032900021964163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6477664"/>
        <c:crosses val="autoZero"/>
        <c:auto val="1"/>
        <c:lblAlgn val="ctr"/>
        <c:lblOffset val="100"/>
        <c:noMultiLvlLbl val="0"/>
      </c:catAx>
      <c:valAx>
        <c:axId val="586477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mk-MK"/>
                  <a:t>Бр.</a:t>
                </a:r>
                <a:r>
                  <a:rPr lang="mk-MK" baseline="0"/>
                  <a:t> на случаи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6478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mk-MK"/>
              <a:t>Број на активно болни,оздравени и починати во Тетово</a:t>
            </a:r>
            <a:r>
              <a:rPr lang="mk-MK" baseline="0"/>
              <a:t> и тетовскиот регион,27.07.2020г</a:t>
            </a:r>
            <a:endParaRPr lang="en-US"/>
          </a:p>
        </c:rich>
      </c:tx>
      <c:layout>
        <c:manualLayout>
          <c:xMode val="edge"/>
          <c:yMode val="edge"/>
          <c:x val="0.11534711286089239"/>
          <c:y val="1.38888888888888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424759405074364"/>
          <c:y val="0.25083333333333335"/>
          <c:w val="0.89019685039370078"/>
          <c:h val="0.64176727909011377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solidFill>
                <a:schemeClr val="tx1">
                  <a:lumMod val="75000"/>
                  <a:lumOff val="25000"/>
                </a:schemeClr>
              </a:solidFill>
            </a:ln>
            <a:effectLst/>
            <a:sp3d>
              <a:contourClr>
                <a:schemeClr val="tx1">
                  <a:lumMod val="75000"/>
                  <a:lumOff val="25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  <a:effectLst/>
              <a:sp3d>
                <a:contourClr>
                  <a:schemeClr val="tx1">
                    <a:lumMod val="75000"/>
                    <a:lumOff val="2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71F-469B-9E6B-C445F2A46F48}"/>
              </c:ext>
            </c:extLst>
          </c:dPt>
          <c:dPt>
            <c:idx val="2"/>
            <c:invertIfNegative val="0"/>
            <c:bubble3D val="0"/>
            <c:spPr>
              <a:solidFill>
                <a:schemeClr val="tx1">
                  <a:lumMod val="85000"/>
                  <a:lumOff val="15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  <a:effectLst/>
              <a:sp3d>
                <a:contourClr>
                  <a:schemeClr val="tx1">
                    <a:lumMod val="75000"/>
                    <a:lumOff val="2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71F-469B-9E6B-C445F2A46F48}"/>
              </c:ext>
            </c:extLst>
          </c:dPt>
          <c:dLbls>
            <c:dLbl>
              <c:idx val="0"/>
              <c:layout>
                <c:manualLayout>
                  <c:x val="2.5000000000000001E-2"/>
                  <c:y val="-6.0185185185185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71F-469B-9E6B-C445F2A46F48}"/>
                </c:ext>
              </c:extLst>
            </c:dLbl>
            <c:dLbl>
              <c:idx val="1"/>
              <c:layout>
                <c:manualLayout>
                  <c:x val="2.2222222222222223E-2"/>
                  <c:y val="-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71F-469B-9E6B-C445F2A46F48}"/>
                </c:ext>
              </c:extLst>
            </c:dLbl>
            <c:dLbl>
              <c:idx val="2"/>
              <c:layout>
                <c:manualLayout>
                  <c:x val="3.3333333333333333E-2"/>
                  <c:y val="-5.5555555555555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71F-469B-9E6B-C445F2A46F4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Sheet4!$D$6:$F$6</c:f>
              <c:strCache>
                <c:ptCount val="3"/>
                <c:pt idx="0">
                  <c:v>активно болни</c:v>
                </c:pt>
                <c:pt idx="1">
                  <c:v>оздравени</c:v>
                </c:pt>
                <c:pt idx="2">
                  <c:v>смртен случај</c:v>
                </c:pt>
              </c:strCache>
            </c:strRef>
          </c:cat>
          <c:val>
            <c:numRef>
              <c:f>Sheet4!$D$7:$F$7</c:f>
              <c:numCache>
                <c:formatCode>General</c:formatCode>
                <c:ptCount val="3"/>
                <c:pt idx="0">
                  <c:v>271</c:v>
                </c:pt>
                <c:pt idx="1">
                  <c:v>657</c:v>
                </c:pt>
                <c:pt idx="2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71F-469B-9E6B-C445F2A46F4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67400256"/>
        <c:axId val="571227232"/>
        <c:axId val="0"/>
      </c:bar3DChart>
      <c:catAx>
        <c:axId val="567400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1227232"/>
        <c:crosses val="autoZero"/>
        <c:auto val="1"/>
        <c:lblAlgn val="ctr"/>
        <c:lblOffset val="100"/>
        <c:noMultiLvlLbl val="0"/>
      </c:catAx>
      <c:valAx>
        <c:axId val="571227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7400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31A-49E7-AE12-56523452F84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31A-49E7-AE12-56523452F84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31A-49E7-AE12-56523452F84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831A-49E7-AE12-56523452F84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831A-49E7-AE12-56523452F84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831A-49E7-AE12-56523452F847}"/>
              </c:ext>
            </c:extLst>
          </c:dPt>
          <c:dLbls>
            <c:dLbl>
              <c:idx val="0"/>
              <c:layout>
                <c:manualLayout>
                  <c:x val="-4.7222222222222221E-2"/>
                  <c:y val="-4.629629629629630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31A-49E7-AE12-56523452F847}"/>
                </c:ext>
              </c:extLst>
            </c:dLbl>
            <c:dLbl>
              <c:idx val="1"/>
              <c:layout>
                <c:manualLayout>
                  <c:x val="-2.7777777777778798E-3"/>
                  <c:y val="-4.166666666666667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31A-49E7-AE12-56523452F847}"/>
                </c:ext>
              </c:extLst>
            </c:dLbl>
            <c:dLbl>
              <c:idx val="2"/>
              <c:layout>
                <c:manualLayout>
                  <c:x val="3.0555555555555555E-2"/>
                  <c:y val="-4.166666666666666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31A-49E7-AE12-56523452F847}"/>
                </c:ext>
              </c:extLst>
            </c:dLbl>
            <c:dLbl>
              <c:idx val="3"/>
              <c:layout>
                <c:manualLayout>
                  <c:x val="4.7222222222222117E-2"/>
                  <c:y val="-1.851851851851851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31A-49E7-AE12-56523452F847}"/>
                </c:ext>
              </c:extLst>
            </c:dLbl>
            <c:dLbl>
              <c:idx val="4"/>
              <c:layout>
                <c:manualLayout>
                  <c:x val="5.2777777777777674E-2"/>
                  <c:y val="1.388888888888884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31A-49E7-AE12-56523452F847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Sheet3!$C$4:$C$9</c:f>
              <c:strCache>
                <c:ptCount val="6"/>
                <c:pt idx="0">
                  <c:v>Боговиње</c:v>
                </c:pt>
                <c:pt idx="1">
                  <c:v>Брвеница</c:v>
                </c:pt>
                <c:pt idx="2">
                  <c:v>Желино</c:v>
                </c:pt>
                <c:pt idx="3">
                  <c:v>Јегуновце</c:v>
                </c:pt>
                <c:pt idx="4">
                  <c:v>Теарце</c:v>
                </c:pt>
                <c:pt idx="5">
                  <c:v>Тетово</c:v>
                </c:pt>
              </c:strCache>
            </c:strRef>
          </c:cat>
          <c:val>
            <c:numRef>
              <c:f>Sheet3!$D$4:$D$9</c:f>
              <c:numCache>
                <c:formatCode>General</c:formatCode>
                <c:ptCount val="6"/>
                <c:pt idx="0">
                  <c:v>7</c:v>
                </c:pt>
                <c:pt idx="1">
                  <c:v>11</c:v>
                </c:pt>
                <c:pt idx="2">
                  <c:v>19</c:v>
                </c:pt>
                <c:pt idx="3">
                  <c:v>14</c:v>
                </c:pt>
                <c:pt idx="4">
                  <c:v>31</c:v>
                </c:pt>
                <c:pt idx="5">
                  <c:v>189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31A-49E7-AE12-56523452F8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возраст!$G$7</c:f>
              <c:strCache>
                <c:ptCount val="1"/>
                <c:pt idx="0">
                  <c:v>случаи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возраст!$I$3:$V$3</c:f>
              <c:strCache>
                <c:ptCount val="7"/>
                <c:pt idx="0">
                  <c:v>0-9</c:v>
                </c:pt>
                <c:pt idx="1">
                  <c:v>10-19</c:v>
                </c:pt>
                <c:pt idx="2">
                  <c:v>20-29</c:v>
                </c:pt>
                <c:pt idx="3">
                  <c:v>30-39</c:v>
                </c:pt>
                <c:pt idx="4">
                  <c:v>40-49</c:v>
                </c:pt>
                <c:pt idx="5">
                  <c:v>50-59</c:v>
                </c:pt>
                <c:pt idx="6">
                  <c:v>60+</c:v>
                </c:pt>
              </c:strCache>
            </c:strRef>
          </c:cat>
          <c:val>
            <c:numRef>
              <c:f>возраст!$I$7:$V$7</c:f>
              <c:numCache>
                <c:formatCode>General</c:formatCode>
                <c:ptCount val="7"/>
                <c:pt idx="0">
                  <c:v>43</c:v>
                </c:pt>
                <c:pt idx="1">
                  <c:v>43</c:v>
                </c:pt>
                <c:pt idx="2">
                  <c:v>123</c:v>
                </c:pt>
                <c:pt idx="3">
                  <c:v>184</c:v>
                </c:pt>
                <c:pt idx="4">
                  <c:v>140</c:v>
                </c:pt>
                <c:pt idx="5">
                  <c:v>188</c:v>
                </c:pt>
                <c:pt idx="6">
                  <c:v>280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DC-4ECF-8BD5-E402EA1B18C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8"/>
        <c:overlap val="-27"/>
        <c:axId val="420505512"/>
        <c:axId val="420506168"/>
      </c:barChart>
      <c:lineChart>
        <c:grouping val="standard"/>
        <c:varyColors val="0"/>
        <c:ser>
          <c:idx val="1"/>
          <c:order val="1"/>
          <c:tx>
            <c:strRef>
              <c:f>возраст!$G$8</c:f>
              <c:strCache>
                <c:ptCount val="1"/>
                <c:pt idx="0">
                  <c:v>инциденца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возраст!$I$3:$V$3</c:f>
              <c:strCache>
                <c:ptCount val="7"/>
                <c:pt idx="0">
                  <c:v>0-9</c:v>
                </c:pt>
                <c:pt idx="1">
                  <c:v>10-19</c:v>
                </c:pt>
                <c:pt idx="2">
                  <c:v>20-29</c:v>
                </c:pt>
                <c:pt idx="3">
                  <c:v>30-39</c:v>
                </c:pt>
                <c:pt idx="4">
                  <c:v>40-49</c:v>
                </c:pt>
                <c:pt idx="5">
                  <c:v>50-59</c:v>
                </c:pt>
                <c:pt idx="6">
                  <c:v>60+</c:v>
                </c:pt>
              </c:strCache>
            </c:strRef>
          </c:cat>
          <c:val>
            <c:numRef>
              <c:f>возраст!$I$8:$V$8</c:f>
              <c:numCache>
                <c:formatCode>0.0</c:formatCode>
                <c:ptCount val="7"/>
                <c:pt idx="0">
                  <c:v>182.59023354564758</c:v>
                </c:pt>
                <c:pt idx="1">
                  <c:v>174.52006980802793</c:v>
                </c:pt>
                <c:pt idx="2">
                  <c:v>358.98782943700201</c:v>
                </c:pt>
                <c:pt idx="3">
                  <c:v>545.89687296030388</c:v>
                </c:pt>
                <c:pt idx="4">
                  <c:v>475.73739295908655</c:v>
                </c:pt>
                <c:pt idx="5">
                  <c:v>690.5925136832825</c:v>
                </c:pt>
                <c:pt idx="6">
                  <c:v>960.08777945412146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EDC-4ECF-8BD5-E402EA1B18C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10957336"/>
        <c:axId val="410961600"/>
      </c:lineChart>
      <c:catAx>
        <c:axId val="4205055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mk-MK"/>
                  <a:t>возразна</a:t>
                </a:r>
                <a:r>
                  <a:rPr lang="mk-MK" baseline="0"/>
                  <a:t> група</a:t>
                </a:r>
                <a:endParaRPr lang="mk-MK"/>
              </a:p>
            </c:rich>
          </c:tx>
          <c:layout>
            <c:manualLayout>
              <c:xMode val="edge"/>
              <c:yMode val="edge"/>
              <c:x val="0.4519402985074627"/>
              <c:y val="0.9159087715042721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0506168"/>
        <c:crosses val="autoZero"/>
        <c:auto val="1"/>
        <c:lblAlgn val="ctr"/>
        <c:lblOffset val="100"/>
        <c:noMultiLvlLbl val="0"/>
      </c:catAx>
      <c:valAx>
        <c:axId val="42050616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mk-MK"/>
                  <a:t>Бр.</a:t>
                </a:r>
                <a:r>
                  <a:rPr lang="mk-MK" baseline="0"/>
                  <a:t> на случаи</a:t>
                </a:r>
                <a:endParaRPr lang="mk-MK"/>
              </a:p>
            </c:rich>
          </c:tx>
          <c:layout>
            <c:manualLayout>
              <c:xMode val="edge"/>
              <c:yMode val="edge"/>
              <c:x val="1.7412935323383085E-2"/>
              <c:y val="0.2504627075362262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0505512"/>
        <c:crosses val="autoZero"/>
        <c:crossBetween val="between"/>
      </c:valAx>
      <c:valAx>
        <c:axId val="410961600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I/100.000</a:t>
                </a:r>
              </a:p>
            </c:rich>
          </c:tx>
          <c:layout>
            <c:manualLayout>
              <c:xMode val="edge"/>
              <c:yMode val="edge"/>
              <c:x val="0.94973870803463001"/>
              <c:y val="0.291551003647752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0957336"/>
        <c:crosses val="max"/>
        <c:crossBetween val="between"/>
      </c:valAx>
      <c:catAx>
        <c:axId val="4109573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1096160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mk-MK" sz="1400"/>
              <a:t>Заболени од Ковид 19 по пол ,изразено во проценти во Тетово и тетовскиот регион, 27.07.2020г, ЦЈЗ Тетово</a:t>
            </a:r>
          </a:p>
        </c:rich>
      </c:tx>
      <c:layout>
        <c:manualLayout>
          <c:xMode val="edge"/>
          <c:yMode val="edge"/>
          <c:x val="0.19451651416501115"/>
          <c:y val="3.70370370370370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5C50-4CC8-8299-1A154C9F069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5C50-4CC8-8299-1A154C9F0693}"/>
              </c:ext>
            </c:extLst>
          </c:dPt>
          <c:dLbls>
            <c:dLbl>
              <c:idx val="1"/>
              <c:layout>
                <c:manualLayout>
                  <c:x val="0.19460367454068236"/>
                  <c:y val="-7.9686497521143276E-2"/>
                </c:manualLayout>
              </c:layout>
              <c:tx>
                <c:rich>
                  <a:bodyPr/>
                  <a:lstStyle/>
                  <a:p>
                    <a:fld id="{EB701507-A8EA-4A85-9365-03383F20B515}" type="PERCENTAGE">
                      <a:rPr lang="en-US" b="0"/>
                      <a:pPr/>
                      <a:t>[PERCENTAGE]</a:t>
                    </a:fld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C50-4CC8-8299-1A154C9F069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5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пол!$A$17:$A$18</c:f>
              <c:strCache>
                <c:ptCount val="2"/>
                <c:pt idx="0">
                  <c:v>женски</c:v>
                </c:pt>
                <c:pt idx="1">
                  <c:v>машки</c:v>
                </c:pt>
              </c:strCache>
            </c:strRef>
          </c:cat>
          <c:val>
            <c:numRef>
              <c:f>пол!$B$17:$B$18</c:f>
              <c:numCache>
                <c:formatCode>General</c:formatCode>
                <c:ptCount val="2"/>
                <c:pt idx="0">
                  <c:v>473</c:v>
                </c:pt>
                <c:pt idx="1">
                  <c:v>522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C50-4CC8-8299-1A154C9F069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l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mk-MK"/>
              <a:t>Број на заболени и починати од Ковид 19 во Тетово и тетовскиот регион до 27.07.2020г,претставено по  недели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'ден на лаб.'!$V$2</c:f>
              <c:strCache>
                <c:ptCount val="1"/>
                <c:pt idx="0">
                  <c:v>случаи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cap="none" spc="0" baseline="0">
                    <a:ln w="0"/>
                    <a:solidFill>
                      <a:schemeClr val="accent1"/>
                    </a:solidFill>
                    <a:effectLst>
                      <a:outerShdw blurRad="38100" dist="25400" dir="5400000" algn="ctr" rotWithShape="0">
                        <a:srgbClr val="6E747A">
                          <a:alpha val="43000"/>
                        </a:srgbClr>
                      </a:outerShdw>
                    </a:effectLst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'ден на лаб.'!$U$3:$U$21</c:f>
              <c:numCache>
                <c:formatCode>General</c:formatCode>
                <c:ptCount val="19"/>
                <c:pt idx="0">
                  <c:v>13</c:v>
                </c:pt>
                <c:pt idx="1">
                  <c:v>14</c:v>
                </c:pt>
                <c:pt idx="2">
                  <c:v>15</c:v>
                </c:pt>
                <c:pt idx="3">
                  <c:v>16</c:v>
                </c:pt>
                <c:pt idx="4">
                  <c:v>17</c:v>
                </c:pt>
                <c:pt idx="5">
                  <c:v>18</c:v>
                </c:pt>
                <c:pt idx="6">
                  <c:v>19</c:v>
                </c:pt>
                <c:pt idx="7">
                  <c:v>20</c:v>
                </c:pt>
                <c:pt idx="8">
                  <c:v>21</c:v>
                </c:pt>
                <c:pt idx="9">
                  <c:v>22</c:v>
                </c:pt>
                <c:pt idx="10">
                  <c:v>23</c:v>
                </c:pt>
                <c:pt idx="11">
                  <c:v>24</c:v>
                </c:pt>
                <c:pt idx="12">
                  <c:v>25</c:v>
                </c:pt>
                <c:pt idx="13">
                  <c:v>26</c:v>
                </c:pt>
                <c:pt idx="14">
                  <c:v>27</c:v>
                </c:pt>
                <c:pt idx="15">
                  <c:v>28</c:v>
                </c:pt>
                <c:pt idx="16">
                  <c:v>29</c:v>
                </c:pt>
                <c:pt idx="17">
                  <c:v>30</c:v>
                </c:pt>
                <c:pt idx="18">
                  <c:v>31</c:v>
                </c:pt>
              </c:numCache>
            </c:numRef>
          </c:cat>
          <c:val>
            <c:numRef>
              <c:f>'ден на лаб.'!$V$3:$V$21</c:f>
              <c:numCache>
                <c:formatCode>General</c:formatCode>
                <c:ptCount val="19"/>
                <c:pt idx="0">
                  <c:v>6</c:v>
                </c:pt>
                <c:pt idx="1">
                  <c:v>24</c:v>
                </c:pt>
                <c:pt idx="2">
                  <c:v>8</c:v>
                </c:pt>
                <c:pt idx="3">
                  <c:v>20</c:v>
                </c:pt>
                <c:pt idx="4">
                  <c:v>18</c:v>
                </c:pt>
                <c:pt idx="5">
                  <c:v>15</c:v>
                </c:pt>
                <c:pt idx="6" formatCode="0">
                  <c:v>27</c:v>
                </c:pt>
                <c:pt idx="7">
                  <c:v>30</c:v>
                </c:pt>
                <c:pt idx="8">
                  <c:v>32</c:v>
                </c:pt>
                <c:pt idx="9">
                  <c:v>40</c:v>
                </c:pt>
                <c:pt idx="10">
                  <c:v>56</c:v>
                </c:pt>
                <c:pt idx="11">
                  <c:v>62</c:v>
                </c:pt>
                <c:pt idx="12">
                  <c:v>128</c:v>
                </c:pt>
                <c:pt idx="13">
                  <c:v>76</c:v>
                </c:pt>
                <c:pt idx="14">
                  <c:v>125</c:v>
                </c:pt>
                <c:pt idx="15">
                  <c:v>105</c:v>
                </c:pt>
                <c:pt idx="16">
                  <c:v>102</c:v>
                </c:pt>
                <c:pt idx="17">
                  <c:v>75</c:v>
                </c:pt>
                <c:pt idx="18">
                  <c:v>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003-4BDD-AE59-AA03A20D99DE}"/>
            </c:ext>
          </c:extLst>
        </c:ser>
        <c:ser>
          <c:idx val="1"/>
          <c:order val="1"/>
          <c:tx>
            <c:strRef>
              <c:f>'ден на лаб.'!$W$2</c:f>
              <c:strCache>
                <c:ptCount val="1"/>
                <c:pt idx="0">
                  <c:v>починати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2747613799413586E-2"/>
                  <c:y val="-3.97667714160039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003-4BDD-AE59-AA03A20D99DE}"/>
                </c:ext>
              </c:extLst>
            </c:dLbl>
            <c:dLbl>
              <c:idx val="1"/>
              <c:layout>
                <c:manualLayout>
                  <c:x val="-2.9967680539701058E-2"/>
                  <c:y val="-3.97667714160039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003-4BDD-AE59-AA03A20D99DE}"/>
                </c:ext>
              </c:extLst>
            </c:dLbl>
            <c:dLbl>
              <c:idx val="2"/>
              <c:layout>
                <c:manualLayout>
                  <c:x val="-2.7187747279988531E-2"/>
                  <c:y val="-3.04016423634193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003-4BDD-AE59-AA03A20D99DE}"/>
                </c:ext>
              </c:extLst>
            </c:dLbl>
            <c:dLbl>
              <c:idx val="3"/>
              <c:layout>
                <c:manualLayout>
                  <c:x val="-2.7187747279988531E-2"/>
                  <c:y val="-3.97667714160039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003-4BDD-AE59-AA03A20D99DE}"/>
                </c:ext>
              </c:extLst>
            </c:dLbl>
            <c:dLbl>
              <c:idx val="4"/>
              <c:layout>
                <c:manualLayout>
                  <c:x val="-2.7187747279988583E-2"/>
                  <c:y val="-2.10365133108349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003-4BDD-AE59-AA03A20D99DE}"/>
                </c:ext>
              </c:extLst>
            </c:dLbl>
            <c:dLbl>
              <c:idx val="5"/>
              <c:layout>
                <c:manualLayout>
                  <c:x val="-2.1627880760563524E-2"/>
                  <c:y val="-2.10365133108349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003-4BDD-AE59-AA03A20D99DE}"/>
                </c:ext>
              </c:extLst>
            </c:dLbl>
            <c:dLbl>
              <c:idx val="6"/>
              <c:layout>
                <c:manualLayout>
                  <c:x val="-2.996768053970111E-2"/>
                  <c:y val="-3.04016423634193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003-4BDD-AE59-AA03A20D99DE}"/>
                </c:ext>
              </c:extLst>
            </c:dLbl>
            <c:dLbl>
              <c:idx val="7"/>
              <c:layout>
                <c:manualLayout>
                  <c:x val="-2.7187747279988583E-2"/>
                  <c:y val="-3.04016423634193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003-4BDD-AE59-AA03A20D99DE}"/>
                </c:ext>
              </c:extLst>
            </c:dLbl>
            <c:dLbl>
              <c:idx val="8"/>
              <c:layout>
                <c:manualLayout>
                  <c:x val="-2.9967680539701058E-2"/>
                  <c:y val="-2.57190778371272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003-4BDD-AE59-AA03A20D99DE}"/>
                </c:ext>
              </c:extLst>
            </c:dLbl>
            <c:dLbl>
              <c:idx val="9"/>
              <c:layout>
                <c:manualLayout>
                  <c:x val="-2.9967680539701058E-2"/>
                  <c:y val="-4.44493359422961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003-4BDD-AE59-AA03A20D99D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cap="none" spc="0" baseline="0">
                    <a:ln w="11112">
                      <a:solidFill>
                        <a:schemeClr val="accent2"/>
                      </a:solidFill>
                      <a:prstDash val="solid"/>
                    </a:ln>
                    <a:solidFill>
                      <a:schemeClr val="accent2">
                        <a:lumMod val="40000"/>
                        <a:lumOff val="60000"/>
                      </a:schemeClr>
                    </a:solidFill>
                    <a:effectLst/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'ден на лаб.'!$U$3:$U$21</c:f>
              <c:numCache>
                <c:formatCode>General</c:formatCode>
                <c:ptCount val="19"/>
                <c:pt idx="0">
                  <c:v>13</c:v>
                </c:pt>
                <c:pt idx="1">
                  <c:v>14</c:v>
                </c:pt>
                <c:pt idx="2">
                  <c:v>15</c:v>
                </c:pt>
                <c:pt idx="3">
                  <c:v>16</c:v>
                </c:pt>
                <c:pt idx="4">
                  <c:v>17</c:v>
                </c:pt>
                <c:pt idx="5">
                  <c:v>18</c:v>
                </c:pt>
                <c:pt idx="6">
                  <c:v>19</c:v>
                </c:pt>
                <c:pt idx="7">
                  <c:v>20</c:v>
                </c:pt>
                <c:pt idx="8">
                  <c:v>21</c:v>
                </c:pt>
                <c:pt idx="9">
                  <c:v>22</c:v>
                </c:pt>
                <c:pt idx="10">
                  <c:v>23</c:v>
                </c:pt>
                <c:pt idx="11">
                  <c:v>24</c:v>
                </c:pt>
                <c:pt idx="12">
                  <c:v>25</c:v>
                </c:pt>
                <c:pt idx="13">
                  <c:v>26</c:v>
                </c:pt>
                <c:pt idx="14">
                  <c:v>27</c:v>
                </c:pt>
                <c:pt idx="15">
                  <c:v>28</c:v>
                </c:pt>
                <c:pt idx="16">
                  <c:v>29</c:v>
                </c:pt>
                <c:pt idx="17">
                  <c:v>30</c:v>
                </c:pt>
                <c:pt idx="18">
                  <c:v>31</c:v>
                </c:pt>
              </c:numCache>
            </c:numRef>
          </c:cat>
          <c:val>
            <c:numRef>
              <c:f>'ден на лаб.'!$W$3:$W$21</c:f>
              <c:numCache>
                <c:formatCode>General</c:formatCode>
                <c:ptCount val="19"/>
                <c:pt idx="0">
                  <c:v>0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  <c:pt idx="4">
                  <c:v>2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  <c:pt idx="8">
                  <c:v>3</c:v>
                </c:pt>
                <c:pt idx="9">
                  <c:v>7</c:v>
                </c:pt>
                <c:pt idx="10">
                  <c:v>4</c:v>
                </c:pt>
                <c:pt idx="11">
                  <c:v>9</c:v>
                </c:pt>
                <c:pt idx="12">
                  <c:v>5</c:v>
                </c:pt>
                <c:pt idx="13">
                  <c:v>8</c:v>
                </c:pt>
                <c:pt idx="14">
                  <c:v>5</c:v>
                </c:pt>
                <c:pt idx="15">
                  <c:v>6</c:v>
                </c:pt>
                <c:pt idx="16">
                  <c:v>6</c:v>
                </c:pt>
                <c:pt idx="17">
                  <c:v>7</c:v>
                </c:pt>
                <c:pt idx="18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A003-4BDD-AE59-AA03A20D99DE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373375848"/>
        <c:axId val="373374536"/>
      </c:lineChart>
      <c:catAx>
        <c:axId val="37337584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mk-MK"/>
                  <a:t>недела</a:t>
                </a:r>
              </a:p>
            </c:rich>
          </c:tx>
          <c:layout>
            <c:manualLayout>
              <c:xMode val="edge"/>
              <c:yMode val="edge"/>
              <c:x val="0.4749292389327065"/>
              <c:y val="0.7701701827191994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3374536"/>
        <c:crosses val="autoZero"/>
        <c:auto val="1"/>
        <c:lblAlgn val="ctr"/>
        <c:lblOffset val="100"/>
        <c:noMultiLvlLbl val="0"/>
      </c:catAx>
      <c:valAx>
        <c:axId val="37337453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mk-MK"/>
                  <a:t>број на случаи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3375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2524759464633013"/>
          <c:y val="0.8755824170070744"/>
          <c:w val="0.36616688538932629"/>
          <c:h val="7.81255468066491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2020-07-28T06:54:00Z</dcterms:created>
  <dcterms:modified xsi:type="dcterms:W3CDTF">2020-07-28T12:19:00Z</dcterms:modified>
</cp:coreProperties>
</file>